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0D" w:rsidRDefault="005E3339" w:rsidP="005E3339">
      <w:pPr>
        <w:pBdr>
          <w:bottom w:val="single" w:sz="12" w:space="1" w:color="auto"/>
        </w:pBdr>
        <w:jc w:val="center"/>
        <w:rPr>
          <w:rFonts w:ascii="Book Antiqua" w:hAnsi="Book Antiqua"/>
          <w:b/>
        </w:rPr>
      </w:pPr>
      <w:r w:rsidRPr="005E3339">
        <w:rPr>
          <w:rFonts w:ascii="Book Antiqua" w:hAnsi="Book Antiqua"/>
          <w:b/>
        </w:rPr>
        <w:t>Valley of Ashes passage</w:t>
      </w:r>
    </w:p>
    <w:p w:rsidR="005E3339" w:rsidRDefault="005E3339" w:rsidP="005E3339">
      <w:pPr>
        <w:jc w:val="center"/>
        <w:rPr>
          <w:rFonts w:ascii="Book Antiqua" w:hAnsi="Book Antiqua"/>
          <w:b/>
        </w:rPr>
      </w:pPr>
    </w:p>
    <w:p w:rsidR="005E3339" w:rsidRDefault="005E3339" w:rsidP="005E3339">
      <w:pPr>
        <w:rPr>
          <w:rFonts w:ascii="Book Antiqua" w:hAnsi="Book Antiqua"/>
          <w:b/>
        </w:rPr>
      </w:pPr>
      <w:r>
        <w:rPr>
          <w:rFonts w:ascii="Book Antiqua" w:hAnsi="Book Antiqua"/>
          <w:b/>
        </w:rPr>
        <w:t xml:space="preserve">Possible organizational strategy: </w:t>
      </w:r>
    </w:p>
    <w:p w:rsidR="005E3339" w:rsidRDefault="005E3339" w:rsidP="005E3339">
      <w:pPr>
        <w:ind w:firstLine="720"/>
        <w:rPr>
          <w:rFonts w:ascii="Book Antiqua" w:hAnsi="Book Antiqua"/>
          <w:b/>
        </w:rPr>
      </w:pPr>
      <w:r>
        <w:rPr>
          <w:rFonts w:ascii="Book Antiqua" w:hAnsi="Book Antiqua"/>
          <w:b/>
        </w:rPr>
        <w:t>Claim</w:t>
      </w:r>
    </w:p>
    <w:p w:rsidR="005E3339" w:rsidRDefault="005E3339" w:rsidP="005E3339">
      <w:pPr>
        <w:ind w:firstLine="720"/>
        <w:rPr>
          <w:rFonts w:ascii="Book Antiqua" w:hAnsi="Book Antiqua"/>
          <w:b/>
        </w:rPr>
      </w:pPr>
      <w:r>
        <w:rPr>
          <w:rFonts w:ascii="Book Antiqua" w:hAnsi="Book Antiqua"/>
          <w:b/>
        </w:rPr>
        <w:t xml:space="preserve">TS#1 </w:t>
      </w:r>
      <w:r w:rsidRPr="005E3339">
        <w:rPr>
          <w:rFonts w:ascii="Book Antiqua" w:hAnsi="Book Antiqua"/>
        </w:rPr>
        <w:t xml:space="preserve">Description of </w:t>
      </w:r>
      <w:proofErr w:type="spellStart"/>
      <w:proofErr w:type="gramStart"/>
      <w:r w:rsidRPr="005E3339">
        <w:rPr>
          <w:rFonts w:ascii="Book Antiqua" w:hAnsi="Book Antiqua"/>
        </w:rPr>
        <w:t>VoA</w:t>
      </w:r>
      <w:proofErr w:type="spellEnd"/>
      <w:proofErr w:type="gramEnd"/>
    </w:p>
    <w:p w:rsidR="005E3339" w:rsidRDefault="005E3339" w:rsidP="005E3339">
      <w:pPr>
        <w:ind w:firstLine="720"/>
        <w:rPr>
          <w:rFonts w:ascii="Book Antiqua" w:hAnsi="Book Antiqua"/>
          <w:b/>
        </w:rPr>
      </w:pPr>
      <w:r>
        <w:rPr>
          <w:rFonts w:ascii="Book Antiqua" w:hAnsi="Book Antiqua"/>
          <w:b/>
        </w:rPr>
        <w:t xml:space="preserve">TS#2 </w:t>
      </w:r>
      <w:r w:rsidRPr="005E3339">
        <w:rPr>
          <w:rFonts w:ascii="Book Antiqua" w:hAnsi="Book Antiqua"/>
        </w:rPr>
        <w:t>Symbolism of description</w:t>
      </w:r>
    </w:p>
    <w:p w:rsidR="005E3339" w:rsidRDefault="005E3339" w:rsidP="005E3339">
      <w:pPr>
        <w:rPr>
          <w:rFonts w:ascii="Book Antiqua" w:hAnsi="Book Antiqua"/>
          <w:b/>
        </w:rPr>
      </w:pPr>
      <w:r>
        <w:rPr>
          <w:rFonts w:ascii="Book Antiqua" w:hAnsi="Book Antiqua"/>
          <w:b/>
        </w:rPr>
        <w:tab/>
      </w:r>
    </w:p>
    <w:p w:rsidR="005E3339" w:rsidRPr="005E3339" w:rsidRDefault="005E3339" w:rsidP="005E3339">
      <w:pPr>
        <w:rPr>
          <w:rFonts w:ascii="Book Antiqua" w:hAnsi="Book Antiqua"/>
        </w:rPr>
      </w:pPr>
      <w:r>
        <w:rPr>
          <w:rFonts w:ascii="Book Antiqua" w:hAnsi="Book Antiqua"/>
          <w:b/>
        </w:rPr>
        <w:t xml:space="preserve">Possible claim: </w:t>
      </w:r>
      <w:r w:rsidRPr="005E3339">
        <w:rPr>
          <w:rFonts w:ascii="Book Antiqua" w:hAnsi="Book Antiqua"/>
        </w:rPr>
        <w:t>In describing the Valley of Ashes,</w:t>
      </w:r>
      <w:r>
        <w:rPr>
          <w:rFonts w:ascii="Book Antiqua" w:hAnsi="Book Antiqua"/>
          <w:b/>
        </w:rPr>
        <w:t xml:space="preserve"> </w:t>
      </w:r>
      <w:r>
        <w:rPr>
          <w:rFonts w:ascii="Book Antiqua" w:hAnsi="Book Antiqua"/>
        </w:rPr>
        <w:t>Fitzgerald creates the image of a dingy, dismal place from which most people cannot escape.</w:t>
      </w:r>
    </w:p>
    <w:p w:rsidR="005E3339" w:rsidRDefault="005E3339" w:rsidP="005E3339">
      <w:pPr>
        <w:rPr>
          <w:rFonts w:ascii="Book Antiqua" w:hAnsi="Book Antiqua"/>
          <w:b/>
        </w:rPr>
      </w:pPr>
    </w:p>
    <w:p w:rsidR="005E3339" w:rsidRDefault="005E3339" w:rsidP="005E3339">
      <w:pPr>
        <w:rPr>
          <w:rFonts w:ascii="Book Antiqua" w:hAnsi="Book Antiqua"/>
          <w:b/>
        </w:rPr>
      </w:pPr>
      <w:r>
        <w:rPr>
          <w:rFonts w:ascii="Book Antiqua" w:hAnsi="Book Antiqua"/>
          <w:b/>
        </w:rPr>
        <w:t xml:space="preserve">Sample elements for analysis:  </w:t>
      </w:r>
    </w:p>
    <w:p w:rsidR="005E3339" w:rsidRDefault="005E3339" w:rsidP="005E3339">
      <w:pPr>
        <w:rPr>
          <w:rFonts w:ascii="Book Antiqua" w:hAnsi="Book Antiqua"/>
          <w:b/>
        </w:rPr>
      </w:pPr>
    </w:p>
    <w:p w:rsidR="005E3339" w:rsidRDefault="005E3339" w:rsidP="005E3339">
      <w:pPr>
        <w:rPr>
          <w:rFonts w:ascii="Book Antiqua" w:hAnsi="Book Antiqua"/>
          <w:b/>
        </w:rPr>
      </w:pPr>
      <w:r>
        <w:rPr>
          <w:rFonts w:ascii="Book Antiqua" w:hAnsi="Book Antiqua"/>
          <w:b/>
        </w:rPr>
        <w:t>Dismal diction:</w:t>
      </w:r>
    </w:p>
    <w:p w:rsidR="005E3339" w:rsidRPr="005E3339" w:rsidRDefault="005E3339" w:rsidP="005E3339">
      <w:pPr>
        <w:rPr>
          <w:rFonts w:ascii="Book Antiqua" w:hAnsi="Book Antiqua"/>
        </w:rPr>
      </w:pPr>
      <w:r w:rsidRPr="005E3339">
        <w:rPr>
          <w:rFonts w:ascii="Book Antiqua" w:hAnsi="Book Antiqua"/>
        </w:rPr>
        <w:t>Bleak, dimmed, blindness, dimly, crumbly, powdery</w:t>
      </w:r>
    </w:p>
    <w:p w:rsidR="005E3339" w:rsidRDefault="005E3339" w:rsidP="005E3339">
      <w:pPr>
        <w:rPr>
          <w:rFonts w:ascii="Book Antiqua" w:hAnsi="Book Antiqua"/>
        </w:rPr>
      </w:pPr>
      <w:r w:rsidRPr="005E3339">
        <w:rPr>
          <w:rFonts w:ascii="Book Antiqua" w:hAnsi="Book Antiqua"/>
        </w:rPr>
        <w:t>Grey ghastly creak, foul</w:t>
      </w:r>
    </w:p>
    <w:p w:rsidR="005E3339" w:rsidRDefault="005E3339" w:rsidP="005E3339">
      <w:pPr>
        <w:rPr>
          <w:rFonts w:ascii="Book Antiqua" w:hAnsi="Book Antiqua"/>
        </w:rPr>
      </w:pPr>
      <w:r>
        <w:rPr>
          <w:rFonts w:ascii="Book Antiqua" w:hAnsi="Book Antiqua"/>
        </w:rPr>
        <w:t>When analyzing the use of this dismal diction, consider statements like this:</w:t>
      </w:r>
    </w:p>
    <w:p w:rsidR="005E3339" w:rsidRPr="005E3339" w:rsidRDefault="00CA578C" w:rsidP="00CA578C">
      <w:pPr>
        <w:ind w:left="720"/>
        <w:rPr>
          <w:rFonts w:ascii="Book Antiqua" w:hAnsi="Book Antiqua"/>
        </w:rPr>
      </w:pPr>
      <w:r>
        <w:rPr>
          <w:rFonts w:ascii="Book Antiqua" w:hAnsi="Book Antiqua"/>
        </w:rPr>
        <w:t>**The use of dismal words</w:t>
      </w:r>
      <w:r w:rsidR="005E3339">
        <w:rPr>
          <w:rFonts w:ascii="Book Antiqua" w:hAnsi="Book Antiqua"/>
        </w:rPr>
        <w:t xml:space="preserve"> </w:t>
      </w:r>
      <w:r>
        <w:rPr>
          <w:rFonts w:ascii="Book Antiqua" w:hAnsi="Book Antiqua"/>
        </w:rPr>
        <w:t>such as “bleak” “crumbly” “ghastly” and “foul” creates a scene where the hopeless find their lives greyed out among the glam of Manhattan and West/East Egg.**</w:t>
      </w:r>
    </w:p>
    <w:p w:rsidR="005E3339" w:rsidRDefault="005E3339" w:rsidP="005E3339">
      <w:pPr>
        <w:rPr>
          <w:rFonts w:ascii="Book Antiqua" w:hAnsi="Book Antiqua"/>
          <w:b/>
        </w:rPr>
      </w:pPr>
    </w:p>
    <w:p w:rsidR="005E3339" w:rsidRDefault="005E3339" w:rsidP="005E3339">
      <w:pPr>
        <w:rPr>
          <w:rFonts w:ascii="Book Antiqua" w:hAnsi="Book Antiqua"/>
          <w:b/>
        </w:rPr>
      </w:pPr>
      <w:r>
        <w:rPr>
          <w:rFonts w:ascii="Book Antiqua" w:hAnsi="Book Antiqua"/>
          <w:b/>
        </w:rPr>
        <w:t>Imagery:</w:t>
      </w:r>
    </w:p>
    <w:p w:rsidR="005E3339" w:rsidRDefault="005E3339" w:rsidP="005E3339">
      <w:pPr>
        <w:rPr>
          <w:rFonts w:ascii="Book Antiqua" w:hAnsi="Book Antiqua"/>
        </w:rPr>
      </w:pPr>
      <w:r w:rsidRPr="005E3339">
        <w:rPr>
          <w:rFonts w:ascii="Book Antiqua" w:hAnsi="Book Antiqua"/>
        </w:rPr>
        <w:t>“Men swarm up with leaden spades”</w:t>
      </w:r>
    </w:p>
    <w:p w:rsidR="00CA578C" w:rsidRDefault="00CA578C" w:rsidP="005E3339">
      <w:pPr>
        <w:rPr>
          <w:rFonts w:ascii="Book Antiqua" w:hAnsi="Book Antiqua"/>
        </w:rPr>
      </w:pPr>
    </w:p>
    <w:p w:rsidR="00CA578C" w:rsidRPr="005E3339" w:rsidRDefault="00CA578C" w:rsidP="005E3339">
      <w:pPr>
        <w:rPr>
          <w:rFonts w:ascii="Book Antiqua" w:hAnsi="Book Antiqua"/>
        </w:rPr>
      </w:pPr>
      <w:r>
        <w:rPr>
          <w:rFonts w:ascii="Book Antiqua" w:hAnsi="Book Antiqua"/>
        </w:rPr>
        <w:tab/>
        <w:t>**This place, completely void of color and the vibrant energy of the surrounding areas, contrasts with the experience of the wealthy who hastily pass through the Valley of Ashes—even the road tries to avoid this place.  As “men swarm up with leaden spades,” Fitzgerald parallels the monotony of the workers’ dirty manual labor with the hollow, empty lives from which they cannot escape</w:t>
      </w:r>
      <w:proofErr w:type="gramStart"/>
      <w:r>
        <w:rPr>
          <w:rFonts w:ascii="Book Antiqua" w:hAnsi="Book Antiqua"/>
        </w:rPr>
        <w:t>.*</w:t>
      </w:r>
      <w:proofErr w:type="gramEnd"/>
      <w:r>
        <w:rPr>
          <w:rFonts w:ascii="Book Antiqua" w:hAnsi="Book Antiqua"/>
        </w:rPr>
        <w:t>*</w:t>
      </w:r>
    </w:p>
    <w:p w:rsidR="005E3339" w:rsidRDefault="005E3339" w:rsidP="005E3339">
      <w:pPr>
        <w:rPr>
          <w:rFonts w:ascii="Book Antiqua" w:hAnsi="Book Antiqua"/>
          <w:b/>
        </w:rPr>
      </w:pPr>
    </w:p>
    <w:p w:rsidR="005E3339" w:rsidRDefault="005E3339">
      <w:bookmarkStart w:id="0" w:name="_GoBack"/>
      <w:bookmarkEnd w:id="0"/>
    </w:p>
    <w:sectPr w:rsidR="005E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39"/>
    <w:rsid w:val="005E3339"/>
    <w:rsid w:val="007E3AD1"/>
    <w:rsid w:val="009154E3"/>
    <w:rsid w:val="00CA578C"/>
    <w:rsid w:val="00CB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4620-82CA-4956-B828-3E646E24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Elizabeth</dc:creator>
  <cp:keywords/>
  <dc:description/>
  <cp:lastModifiedBy>Dreyer, Elizabeth</cp:lastModifiedBy>
  <cp:revision>2</cp:revision>
  <dcterms:created xsi:type="dcterms:W3CDTF">2016-05-23T12:01:00Z</dcterms:created>
  <dcterms:modified xsi:type="dcterms:W3CDTF">2016-05-23T12:19:00Z</dcterms:modified>
</cp:coreProperties>
</file>